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3B" w:rsidRDefault="00B1513B"/>
    <w:p w:rsidR="00A05378" w:rsidRPr="00A05378" w:rsidRDefault="00A05378" w:rsidP="00A05378">
      <w:pPr>
        <w:pStyle w:val="a4"/>
        <w:numPr>
          <w:ilvl w:val="0"/>
          <w:numId w:val="1"/>
        </w:numPr>
        <w:jc w:val="center"/>
        <w:rPr>
          <w:b/>
        </w:rPr>
      </w:pPr>
      <w:r w:rsidRPr="00A05378">
        <w:rPr>
          <w:b/>
        </w:rPr>
        <w:t>Βουκουρέστι 5 μέρες από 19.07.25 και κάθε Σάββατο. Οδικώς</w:t>
      </w:r>
    </w:p>
    <w:p w:rsidR="008E0DD4" w:rsidRDefault="008E0DD4"/>
    <w:p w:rsidR="008E0DD4" w:rsidRPr="008E0DD4" w:rsidRDefault="008E0DD4" w:rsidP="008E0DD4">
      <w:pPr>
        <w:rPr>
          <w:b/>
        </w:rPr>
      </w:pPr>
      <w:r w:rsidRPr="008E0DD4">
        <w:rPr>
          <w:b/>
        </w:rPr>
        <w:t>1η Μέρα | Θεσσαλονίκη – Βουκουρέστι.</w:t>
      </w:r>
    </w:p>
    <w:p w:rsidR="008E0DD4" w:rsidRDefault="008E0DD4" w:rsidP="008E0DD4"/>
    <w:p w:rsidR="008E0DD4" w:rsidRPr="008E0DD4" w:rsidRDefault="008E0DD4" w:rsidP="008E0DD4">
      <w:r>
        <w:t xml:space="preserve">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 </w:t>
      </w:r>
    </w:p>
    <w:p w:rsidR="008E0DD4" w:rsidRPr="008E0DD4" w:rsidRDefault="008E0DD4" w:rsidP="008E0DD4"/>
    <w:p w:rsidR="008E0DD4" w:rsidRPr="008E0DD4" w:rsidRDefault="008E0DD4" w:rsidP="008E0DD4">
      <w:pPr>
        <w:rPr>
          <w:b/>
        </w:rPr>
      </w:pPr>
      <w:r w:rsidRPr="008E0DD4">
        <w:rPr>
          <w:b/>
        </w:rPr>
        <w:t>2η Μέρα | Βουκουρέστι – Ξενάγηση πόλης.</w:t>
      </w:r>
    </w:p>
    <w:p w:rsidR="008E0DD4" w:rsidRDefault="008E0DD4" w:rsidP="008E0DD4"/>
    <w:p w:rsidR="008E0DD4" w:rsidRPr="008E0DD4" w:rsidRDefault="008E0DD4" w:rsidP="008E0DD4">
      <w:r>
        <w:t xml:space="preserve">Πρόγευμα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t>Τσαουσέσκου</w:t>
      </w:r>
      <w:proofErr w:type="spellEnd"/>
      <w: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t>Αντενέουμ</w:t>
      </w:r>
      <w:proofErr w:type="spellEnd"/>
      <w: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t>Caru</w:t>
      </w:r>
      <w:proofErr w:type="spellEnd"/>
      <w:r>
        <w:t xml:space="preserve"> </w:t>
      </w:r>
      <w:proofErr w:type="spellStart"/>
      <w:r>
        <w:t>Cu</w:t>
      </w:r>
      <w:proofErr w:type="spellEnd"/>
      <w:r>
        <w:t xml:space="preserve"> </w:t>
      </w:r>
      <w:proofErr w:type="spellStart"/>
      <w:r>
        <w:t>Bere</w:t>
      </w:r>
      <w:proofErr w:type="spellEnd"/>
      <w:r>
        <w:t xml:space="preserve">, που θα σας εντυπωσιάσει και για την αισθητική του. </w:t>
      </w:r>
    </w:p>
    <w:p w:rsidR="008E0DD4" w:rsidRPr="008E0DD4" w:rsidRDefault="008E0DD4" w:rsidP="008E0DD4"/>
    <w:p w:rsidR="008E0DD4" w:rsidRPr="008E0DD4" w:rsidRDefault="008E0DD4" w:rsidP="008E0DD4">
      <w:pPr>
        <w:rPr>
          <w:b/>
        </w:rPr>
      </w:pPr>
      <w:r w:rsidRPr="008E0DD4">
        <w:rPr>
          <w:b/>
        </w:rPr>
        <w:t xml:space="preserve">3η Μέρα | Βουκουρέστι – </w:t>
      </w:r>
      <w:proofErr w:type="spellStart"/>
      <w:r w:rsidRPr="008E0DD4">
        <w:rPr>
          <w:b/>
        </w:rPr>
        <w:t>Σινάια</w:t>
      </w:r>
      <w:proofErr w:type="spellEnd"/>
      <w:r w:rsidRPr="008E0DD4">
        <w:rPr>
          <w:b/>
        </w:rPr>
        <w:t xml:space="preserve"> – </w:t>
      </w:r>
      <w:proofErr w:type="spellStart"/>
      <w:r w:rsidRPr="008E0DD4">
        <w:rPr>
          <w:b/>
        </w:rPr>
        <w:t>Μπραν</w:t>
      </w:r>
      <w:proofErr w:type="spellEnd"/>
      <w:r w:rsidRPr="008E0DD4">
        <w:rPr>
          <w:b/>
        </w:rPr>
        <w:t xml:space="preserve"> (Πύργος Δράκουλα) – </w:t>
      </w:r>
      <w:proofErr w:type="spellStart"/>
      <w:r w:rsidRPr="008E0DD4">
        <w:rPr>
          <w:b/>
        </w:rPr>
        <w:t>Μπρασόφ</w:t>
      </w:r>
      <w:proofErr w:type="spellEnd"/>
    </w:p>
    <w:p w:rsidR="008E0DD4" w:rsidRDefault="008E0DD4" w:rsidP="008E0DD4"/>
    <w:p w:rsidR="008E0DD4" w:rsidRPr="008E0DD4" w:rsidRDefault="008E0DD4" w:rsidP="008E0DD4">
      <w:r>
        <w:t xml:space="preserve">Πρόγευμα και τη σημερινή ημέρα σας προσφέρουμε μια υπέροχη εκδρομή, στα θρυλικά Καρπάθια. Νωρίς το πρωί αναχώρηση και αφού διασχίσουμε την κοιλάδα του ποταμού </w:t>
      </w:r>
      <w:proofErr w:type="spellStart"/>
      <w:r>
        <w:t>Πράχωβα</w:t>
      </w:r>
      <w:proofErr w:type="spellEnd"/>
      <w:r>
        <w:t xml:space="preserve"> φτάνουμε στην </w:t>
      </w:r>
      <w:proofErr w:type="spellStart"/>
      <w:r>
        <w:t>Σινάϊα</w:t>
      </w:r>
      <w:proofErr w:type="spellEnd"/>
      <w:r>
        <w:t xml:space="preserve">, το μαργαριτάρι των Καρπαθίων, όπου θα επισκεφτούμε το παλάτι </w:t>
      </w:r>
      <w:proofErr w:type="spellStart"/>
      <w:r>
        <w:t>Πελες</w:t>
      </w:r>
      <w:proofErr w:type="spellEnd"/>
      <w:r>
        <w:t xml:space="preserve">, θερινή κατοικία του βασιλιά Καρόλου, του 1ου Βασιλιά της Ρουμανίας. Στη συνέχεια θα δούμε καθοδόν το Μοναστήρι της </w:t>
      </w:r>
      <w:proofErr w:type="spellStart"/>
      <w:r>
        <w:t>Σινάϊα</w:t>
      </w:r>
      <w:proofErr w:type="spellEnd"/>
      <w:r>
        <w:t xml:space="preserve">, το 1ο κτίριο που κτίστηκε ύστερα από την επίσημη ονομασία της πόλης και έπειτα αναχωρούμε για το </w:t>
      </w:r>
      <w:proofErr w:type="spellStart"/>
      <w:r>
        <w:t>Μπραν</w:t>
      </w:r>
      <w:proofErr w:type="spellEnd"/>
      <w:r>
        <w:t xml:space="preserve">. Θα επισκεφτούμε τον Πύργο </w:t>
      </w:r>
      <w:proofErr w:type="spellStart"/>
      <w:r>
        <w:t>Μπραν</w:t>
      </w:r>
      <w:proofErr w:type="spellEnd"/>
      <w:r>
        <w:t xml:space="preserve">, γνωστό ως Πύργο του Δράκουλα, ο οποίος κτίστηκε το 14ο αιώνα ως αμυντικό φρούριο απέναντι στις οθωμανικές επιθέσεις. Είναι το κάστρο που περιγράφει στο βιβλίο του ‘’Κόμης Δράκουλας’’, ο Ιρλανδός συγγραφέας </w:t>
      </w:r>
      <w:proofErr w:type="spellStart"/>
      <w:r>
        <w:t>Βram</w:t>
      </w:r>
      <w:proofErr w:type="spellEnd"/>
      <w:r>
        <w:t xml:space="preserve"> </w:t>
      </w:r>
      <w:proofErr w:type="spellStart"/>
      <w:r>
        <w:t>Stoker</w:t>
      </w:r>
      <w:proofErr w:type="spellEnd"/>
      <w:r>
        <w:t xml:space="preserve">. O χαρακτήρας του Δράκουλα στηρίχθηκε στον Πρίγκιπα </w:t>
      </w:r>
      <w:proofErr w:type="spellStart"/>
      <w:r>
        <w:t>Vlad</w:t>
      </w:r>
      <w:proofErr w:type="spellEnd"/>
      <w:r>
        <w:t xml:space="preserve"> </w:t>
      </w:r>
      <w:proofErr w:type="spellStart"/>
      <w:r>
        <w:t>Tepes</w:t>
      </w:r>
      <w:proofErr w:type="spellEnd"/>
      <w:r>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t>Μπρασώφ</w:t>
      </w:r>
      <w:proofErr w:type="spellEnd"/>
      <w:r>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Χτίστηκε το 1477. Ονομάζεται έτσι </w:t>
      </w:r>
      <w:r>
        <w:lastRenderedPageBreak/>
        <w:t xml:space="preserve">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t>Διαν</w:t>
      </w:r>
      <w:proofErr w:type="spellEnd"/>
      <w:r>
        <w:t>/</w:t>
      </w:r>
      <w:proofErr w:type="spellStart"/>
      <w:r>
        <w:t>ση</w:t>
      </w:r>
      <w:proofErr w:type="spellEnd"/>
      <w:r>
        <w:t>.</w:t>
      </w:r>
    </w:p>
    <w:p w:rsidR="008E0DD4" w:rsidRPr="008E0DD4" w:rsidRDefault="008E0DD4" w:rsidP="008E0DD4"/>
    <w:p w:rsidR="008E0DD4" w:rsidRPr="008E0DD4" w:rsidRDefault="008E0DD4" w:rsidP="008E0DD4">
      <w:pPr>
        <w:rPr>
          <w:b/>
        </w:rPr>
      </w:pPr>
      <w:r w:rsidRPr="008E0DD4">
        <w:rPr>
          <w:b/>
        </w:rPr>
        <w:t xml:space="preserve">4η Μέρα | Βουκουρέστι - Ημέρα αφιερωμένη στο </w:t>
      </w:r>
      <w:proofErr w:type="spellStart"/>
      <w:r w:rsidRPr="008E0DD4">
        <w:rPr>
          <w:b/>
        </w:rPr>
        <w:t>Therme</w:t>
      </w:r>
      <w:proofErr w:type="spellEnd"/>
      <w:r w:rsidRPr="008E0DD4">
        <w:rPr>
          <w:b/>
        </w:rPr>
        <w:t xml:space="preserve"> Spa.</w:t>
      </w:r>
    </w:p>
    <w:p w:rsidR="008E0DD4" w:rsidRDefault="008E0DD4" w:rsidP="008E0DD4"/>
    <w:p w:rsidR="008E0DD4" w:rsidRPr="008E0DD4" w:rsidRDefault="008E0DD4" w:rsidP="008E0DD4">
      <w:r>
        <w:t xml:space="preserve">Πρόγευμα και τη σημερινή ημέρα σας προτείνουμε μια εκδρομή που θα σας μείνει αξέχαστη. Θα επισκεφθούμε προαιρετικά, έναν επίγειο παράδεισο, ένα πάρκο ευεξίας, χαλάρωσης και διασκέδασης 30.000 τετραγωνικών μέτρων, το οποίο βασίζεται στα ιαματικά νερά της περιοχής </w:t>
      </w:r>
      <w:proofErr w:type="spellStart"/>
      <w:r>
        <w:t>Balotesti</w:t>
      </w:r>
      <w:proofErr w:type="spellEnd"/>
      <w:r>
        <w:t xml:space="preserve">. Πρόκειται για το </w:t>
      </w:r>
      <w:proofErr w:type="spellStart"/>
      <w:r>
        <w:t>Therme</w:t>
      </w:r>
      <w:proofErr w:type="spellEnd"/>
      <w:r>
        <w:t xml:space="preserve"> </w:t>
      </w:r>
      <w:proofErr w:type="spellStart"/>
      <w:r>
        <w:t>Bucharest</w:t>
      </w:r>
      <w:proofErr w:type="spellEnd"/>
      <w:r>
        <w:t xml:space="preserve"> Park, που άνοιξε τις πόρτες του στις αρχές του 2016 και διαθέτει εσωτερικές και εξωτερικές θερμικές πισίνες γεμάτες με ιαματικό νερό, εστιατόρια, το μεγαλύτερο εσωτερικό και εξωτερικό κήπο της Ρουμανίας με πάνω από 800.000 φυτά και εκατοντάδες είδη δέντρων. Το απόγευμα επιστροφή στο ξενοδοχείο μας. </w:t>
      </w:r>
    </w:p>
    <w:p w:rsidR="008E0DD4" w:rsidRPr="008E0DD4" w:rsidRDefault="008E0DD4" w:rsidP="008E0DD4"/>
    <w:p w:rsidR="008E0DD4" w:rsidRPr="008E0DD4" w:rsidRDefault="008E0DD4" w:rsidP="008E0DD4">
      <w:pPr>
        <w:rPr>
          <w:b/>
        </w:rPr>
      </w:pPr>
      <w:r w:rsidRPr="008E0DD4">
        <w:rPr>
          <w:b/>
        </w:rPr>
        <w:t>5η Μέρα | Βουκουρέστι – Θεσσαλονίκη.</w:t>
      </w:r>
    </w:p>
    <w:p w:rsidR="008E0DD4" w:rsidRDefault="008E0DD4" w:rsidP="008E0DD4"/>
    <w:p w:rsidR="008E0DD4" w:rsidRDefault="008E0DD4" w:rsidP="008E0DD4">
      <w:r>
        <w:t>Πρόγευμα, προετοιμασία για αναχώρηση και στη συνέχεια παίρνουμε το δρόμο της επιστροφής. Άφιξη στην πόλη μας, πλημμυρισμένοι με μαγικές εικόνες και με τις καλύτερες εντυπώσεις.</w:t>
      </w:r>
    </w:p>
    <w:p w:rsidR="008E0DD4" w:rsidRDefault="008E0DD4" w:rsidP="008E0DD4">
      <w:pPr>
        <w:rPr>
          <w:lang w:eastAsia="en-US"/>
        </w:rPr>
      </w:pPr>
    </w:p>
    <w:tbl>
      <w:tblPr>
        <w:tblStyle w:val="a3"/>
        <w:tblW w:w="10065" w:type="dxa"/>
        <w:tblInd w:w="-431" w:type="dxa"/>
        <w:tblLook w:val="04A0" w:firstRow="1" w:lastRow="0" w:firstColumn="1" w:lastColumn="0" w:noHBand="0" w:noVBand="1"/>
      </w:tblPr>
      <w:tblGrid>
        <w:gridCol w:w="1719"/>
        <w:gridCol w:w="816"/>
        <w:gridCol w:w="1185"/>
        <w:gridCol w:w="1103"/>
        <w:gridCol w:w="1078"/>
        <w:gridCol w:w="1367"/>
        <w:gridCol w:w="2797"/>
      </w:tblGrid>
      <w:tr w:rsidR="00A05378" w:rsidRPr="00A05378" w:rsidTr="00A05378">
        <w:trPr>
          <w:trHeight w:val="1185"/>
        </w:trPr>
        <w:tc>
          <w:tcPr>
            <w:tcW w:w="5901" w:type="dxa"/>
            <w:gridSpan w:val="5"/>
            <w:shd w:val="clear" w:color="auto" w:fill="FFC000"/>
            <w:hideMark/>
          </w:tcPr>
          <w:p w:rsidR="00A05378" w:rsidRPr="00A05378" w:rsidRDefault="00A05378" w:rsidP="00A05378">
            <w:pPr>
              <w:jc w:val="center"/>
              <w:rPr>
                <w:b/>
                <w:bCs/>
                <w:lang w:eastAsia="en-US"/>
              </w:rPr>
            </w:pPr>
            <w:r w:rsidRPr="00A05378">
              <w:rPr>
                <w:b/>
                <w:bCs/>
                <w:lang w:eastAsia="en-US"/>
              </w:rPr>
              <w:t>Βουκουρέστι 5 μέρες</w:t>
            </w:r>
          </w:p>
        </w:tc>
        <w:tc>
          <w:tcPr>
            <w:tcW w:w="4164" w:type="dxa"/>
            <w:gridSpan w:val="2"/>
            <w:shd w:val="clear" w:color="auto" w:fill="FFC000"/>
            <w:hideMark/>
          </w:tcPr>
          <w:p w:rsidR="00A05378" w:rsidRPr="00A05378" w:rsidRDefault="00A05378" w:rsidP="00A05378">
            <w:pPr>
              <w:jc w:val="center"/>
              <w:rPr>
                <w:b/>
                <w:bCs/>
                <w:lang w:eastAsia="en-US"/>
              </w:rPr>
            </w:pPr>
            <w:r w:rsidRPr="00A05378">
              <w:rPr>
                <w:b/>
                <w:bCs/>
                <w:lang w:eastAsia="en-US"/>
              </w:rPr>
              <w:t>Αναχωρήσεις: από 19.07.25 και κάθε Σάββατο - Πακέτο εκδρομής</w:t>
            </w:r>
          </w:p>
        </w:tc>
      </w:tr>
      <w:tr w:rsidR="00A05378" w:rsidRPr="00A05378" w:rsidTr="00A05378">
        <w:trPr>
          <w:trHeight w:val="900"/>
        </w:trPr>
        <w:tc>
          <w:tcPr>
            <w:tcW w:w="1719" w:type="dxa"/>
            <w:hideMark/>
          </w:tcPr>
          <w:p w:rsidR="00A05378" w:rsidRPr="00A05378" w:rsidRDefault="00A05378" w:rsidP="00A05378">
            <w:pPr>
              <w:jc w:val="center"/>
              <w:rPr>
                <w:b/>
                <w:bCs/>
                <w:lang w:eastAsia="en-US"/>
              </w:rPr>
            </w:pPr>
            <w:r w:rsidRPr="00A05378">
              <w:rPr>
                <w:b/>
                <w:bCs/>
                <w:lang w:eastAsia="en-US"/>
              </w:rPr>
              <w:t>Ξενοδοχεία</w:t>
            </w:r>
          </w:p>
        </w:tc>
        <w:tc>
          <w:tcPr>
            <w:tcW w:w="816" w:type="dxa"/>
            <w:hideMark/>
          </w:tcPr>
          <w:p w:rsidR="00A05378" w:rsidRPr="00A05378" w:rsidRDefault="00A05378" w:rsidP="00A05378">
            <w:pPr>
              <w:jc w:val="center"/>
              <w:rPr>
                <w:b/>
                <w:bCs/>
                <w:lang w:eastAsia="en-US"/>
              </w:rPr>
            </w:pPr>
            <w:proofErr w:type="spellStart"/>
            <w:r w:rsidRPr="00A05378">
              <w:rPr>
                <w:b/>
                <w:bCs/>
                <w:lang w:eastAsia="en-US"/>
              </w:rPr>
              <w:t>Κατ</w:t>
            </w:r>
            <w:proofErr w:type="spellEnd"/>
            <w:r w:rsidRPr="00A05378">
              <w:rPr>
                <w:b/>
                <w:bCs/>
                <w:lang w:eastAsia="en-US"/>
              </w:rPr>
              <w:t>.</w:t>
            </w:r>
          </w:p>
        </w:tc>
        <w:tc>
          <w:tcPr>
            <w:tcW w:w="1185" w:type="dxa"/>
            <w:hideMark/>
          </w:tcPr>
          <w:p w:rsidR="00A05378" w:rsidRPr="00A05378" w:rsidRDefault="00A05378" w:rsidP="00A05378">
            <w:pPr>
              <w:jc w:val="center"/>
              <w:rPr>
                <w:b/>
                <w:bCs/>
                <w:lang w:eastAsia="en-US"/>
              </w:rPr>
            </w:pPr>
            <w:r w:rsidRPr="00A05378">
              <w:rPr>
                <w:b/>
                <w:bCs/>
                <w:lang w:eastAsia="en-US"/>
              </w:rPr>
              <w:t>Διατροφή</w:t>
            </w:r>
          </w:p>
        </w:tc>
        <w:tc>
          <w:tcPr>
            <w:tcW w:w="1103" w:type="dxa"/>
            <w:hideMark/>
          </w:tcPr>
          <w:p w:rsidR="00A05378" w:rsidRPr="00A05378" w:rsidRDefault="00A05378" w:rsidP="00A05378">
            <w:pPr>
              <w:jc w:val="center"/>
              <w:rPr>
                <w:b/>
                <w:bCs/>
                <w:lang w:eastAsia="en-US"/>
              </w:rPr>
            </w:pPr>
            <w:r w:rsidRPr="00A05378">
              <w:rPr>
                <w:b/>
                <w:bCs/>
                <w:lang w:eastAsia="en-US"/>
              </w:rPr>
              <w:t>Τιμή σε δίκλινο</w:t>
            </w:r>
          </w:p>
        </w:tc>
        <w:tc>
          <w:tcPr>
            <w:tcW w:w="1078" w:type="dxa"/>
            <w:hideMark/>
          </w:tcPr>
          <w:p w:rsidR="00A05378" w:rsidRPr="00A05378" w:rsidRDefault="00A05378" w:rsidP="00A05378">
            <w:pPr>
              <w:jc w:val="center"/>
              <w:rPr>
                <w:b/>
                <w:bCs/>
                <w:lang w:eastAsia="en-US"/>
              </w:rPr>
            </w:pPr>
            <w:r w:rsidRPr="00A05378">
              <w:rPr>
                <w:b/>
                <w:bCs/>
                <w:lang w:eastAsia="en-US"/>
              </w:rPr>
              <w:t>Παιδί σε τρίκλινο 2-12 ετών</w:t>
            </w:r>
          </w:p>
        </w:tc>
        <w:tc>
          <w:tcPr>
            <w:tcW w:w="1367" w:type="dxa"/>
            <w:hideMark/>
          </w:tcPr>
          <w:p w:rsidR="00A05378" w:rsidRPr="00A05378" w:rsidRDefault="00A05378" w:rsidP="00A05378">
            <w:pPr>
              <w:jc w:val="center"/>
              <w:rPr>
                <w:b/>
                <w:bCs/>
                <w:lang w:eastAsia="en-US"/>
              </w:rPr>
            </w:pPr>
            <w:proofErr w:type="spellStart"/>
            <w:r w:rsidRPr="00A05378">
              <w:rPr>
                <w:b/>
                <w:bCs/>
                <w:lang w:eastAsia="en-US"/>
              </w:rPr>
              <w:t>Επιβ</w:t>
            </w:r>
            <w:proofErr w:type="spellEnd"/>
            <w:r w:rsidRPr="00A05378">
              <w:rPr>
                <w:b/>
                <w:bCs/>
                <w:lang w:eastAsia="en-US"/>
              </w:rPr>
              <w:t>. Μονόκλινου</w:t>
            </w:r>
          </w:p>
        </w:tc>
        <w:tc>
          <w:tcPr>
            <w:tcW w:w="2797" w:type="dxa"/>
            <w:hideMark/>
          </w:tcPr>
          <w:p w:rsidR="00A05378" w:rsidRPr="00A05378" w:rsidRDefault="00A05378" w:rsidP="00A05378">
            <w:pPr>
              <w:jc w:val="center"/>
              <w:rPr>
                <w:b/>
                <w:bCs/>
                <w:lang w:eastAsia="en-US"/>
              </w:rPr>
            </w:pPr>
            <w:r w:rsidRPr="00A05378">
              <w:rPr>
                <w:b/>
                <w:bCs/>
                <w:lang w:eastAsia="en-US"/>
              </w:rPr>
              <w:t>Γενικές Πληροφορίες</w:t>
            </w:r>
          </w:p>
        </w:tc>
      </w:tr>
      <w:tr w:rsidR="00A05378" w:rsidRPr="00A05378" w:rsidTr="00A05378">
        <w:trPr>
          <w:trHeight w:val="600"/>
        </w:trPr>
        <w:tc>
          <w:tcPr>
            <w:tcW w:w="1719" w:type="dxa"/>
            <w:hideMark/>
          </w:tcPr>
          <w:p w:rsidR="00A05378" w:rsidRPr="00A05378" w:rsidRDefault="00A05378" w:rsidP="00A05378">
            <w:pPr>
              <w:jc w:val="center"/>
              <w:rPr>
                <w:lang w:eastAsia="en-US"/>
              </w:rPr>
            </w:pPr>
            <w:proofErr w:type="spellStart"/>
            <w:r w:rsidRPr="00A05378">
              <w:rPr>
                <w:lang w:eastAsia="en-US"/>
              </w:rPr>
              <w:t>Ibis</w:t>
            </w:r>
            <w:proofErr w:type="spellEnd"/>
            <w:r w:rsidRPr="00A05378">
              <w:rPr>
                <w:lang w:eastAsia="en-US"/>
              </w:rPr>
              <w:t xml:space="preserve"> </w:t>
            </w:r>
            <w:proofErr w:type="spellStart"/>
            <w:r w:rsidRPr="00A05378">
              <w:rPr>
                <w:lang w:eastAsia="en-US"/>
              </w:rPr>
              <w:t>Polytehnika</w:t>
            </w:r>
            <w:proofErr w:type="spellEnd"/>
          </w:p>
        </w:tc>
        <w:tc>
          <w:tcPr>
            <w:tcW w:w="816" w:type="dxa"/>
            <w:hideMark/>
          </w:tcPr>
          <w:p w:rsidR="00A05378" w:rsidRPr="00A05378" w:rsidRDefault="00A05378" w:rsidP="00A05378">
            <w:pPr>
              <w:jc w:val="center"/>
              <w:rPr>
                <w:lang w:eastAsia="en-US"/>
              </w:rPr>
            </w:pPr>
            <w:r w:rsidRPr="00A05378">
              <w:rPr>
                <w:lang w:eastAsia="en-US"/>
              </w:rPr>
              <w:t>3*</w:t>
            </w:r>
          </w:p>
        </w:tc>
        <w:tc>
          <w:tcPr>
            <w:tcW w:w="1185" w:type="dxa"/>
            <w:hideMark/>
          </w:tcPr>
          <w:p w:rsidR="00A05378" w:rsidRPr="00A05378" w:rsidRDefault="00A05378" w:rsidP="00A05378">
            <w:pPr>
              <w:jc w:val="center"/>
              <w:rPr>
                <w:lang w:eastAsia="en-US"/>
              </w:rPr>
            </w:pPr>
            <w:r w:rsidRPr="00A05378">
              <w:rPr>
                <w:lang w:eastAsia="en-US"/>
              </w:rPr>
              <w:t>Πρωινό</w:t>
            </w:r>
          </w:p>
        </w:tc>
        <w:tc>
          <w:tcPr>
            <w:tcW w:w="1103" w:type="dxa"/>
            <w:hideMark/>
          </w:tcPr>
          <w:p w:rsidR="00A05378" w:rsidRPr="00A05378" w:rsidRDefault="00A05378" w:rsidP="00A05378">
            <w:pPr>
              <w:jc w:val="center"/>
              <w:rPr>
                <w:lang w:eastAsia="en-US"/>
              </w:rPr>
            </w:pPr>
            <w:r w:rsidRPr="00A05378">
              <w:rPr>
                <w:lang w:eastAsia="en-US"/>
              </w:rPr>
              <w:t>285€</w:t>
            </w:r>
          </w:p>
        </w:tc>
        <w:tc>
          <w:tcPr>
            <w:tcW w:w="1078" w:type="dxa"/>
            <w:hideMark/>
          </w:tcPr>
          <w:p w:rsidR="00A05378" w:rsidRPr="00A05378" w:rsidRDefault="00A05378" w:rsidP="00A05378">
            <w:pPr>
              <w:jc w:val="center"/>
              <w:rPr>
                <w:lang w:eastAsia="en-US"/>
              </w:rPr>
            </w:pPr>
            <w:r w:rsidRPr="00A05378">
              <w:rPr>
                <w:lang w:eastAsia="en-US"/>
              </w:rPr>
              <w:t>215€</w:t>
            </w:r>
          </w:p>
        </w:tc>
        <w:tc>
          <w:tcPr>
            <w:tcW w:w="1367" w:type="dxa"/>
            <w:hideMark/>
          </w:tcPr>
          <w:p w:rsidR="00A05378" w:rsidRPr="00A05378" w:rsidRDefault="00A05378" w:rsidP="00A05378">
            <w:pPr>
              <w:jc w:val="center"/>
              <w:rPr>
                <w:lang w:eastAsia="en-US"/>
              </w:rPr>
            </w:pPr>
            <w:r w:rsidRPr="00A05378">
              <w:rPr>
                <w:lang w:eastAsia="en-US"/>
              </w:rPr>
              <w:t>140€</w:t>
            </w:r>
          </w:p>
        </w:tc>
        <w:tc>
          <w:tcPr>
            <w:tcW w:w="2797" w:type="dxa"/>
            <w:vMerge w:val="restart"/>
            <w:noWrap/>
            <w:hideMark/>
          </w:tcPr>
          <w:p w:rsidR="00A05378" w:rsidRPr="00A05378" w:rsidRDefault="00A05378">
            <w:pPr>
              <w:rPr>
                <w:lang w:eastAsia="en-US"/>
              </w:rPr>
            </w:pPr>
            <w:r w:rsidRPr="00A05378">
              <w:rPr>
                <w:lang w:eastAsia="en-US"/>
              </w:rPr>
              <w:t> </w:t>
            </w:r>
          </w:p>
        </w:tc>
      </w:tr>
      <w:tr w:rsidR="00A05378" w:rsidRPr="00A05378" w:rsidTr="00A05378">
        <w:trPr>
          <w:trHeight w:val="585"/>
        </w:trPr>
        <w:tc>
          <w:tcPr>
            <w:tcW w:w="1719" w:type="dxa"/>
            <w:hideMark/>
          </w:tcPr>
          <w:p w:rsidR="00A05378" w:rsidRPr="00A05378" w:rsidRDefault="00A05378" w:rsidP="00A05378">
            <w:pPr>
              <w:jc w:val="center"/>
              <w:rPr>
                <w:lang w:eastAsia="en-US"/>
              </w:rPr>
            </w:pPr>
            <w:r w:rsidRPr="00A05378">
              <w:rPr>
                <w:lang w:eastAsia="en-US"/>
              </w:rPr>
              <w:t>Capital Plaza</w:t>
            </w:r>
          </w:p>
        </w:tc>
        <w:tc>
          <w:tcPr>
            <w:tcW w:w="816" w:type="dxa"/>
            <w:hideMark/>
          </w:tcPr>
          <w:p w:rsidR="00A05378" w:rsidRPr="00A05378" w:rsidRDefault="00A05378" w:rsidP="00A05378">
            <w:pPr>
              <w:jc w:val="center"/>
              <w:rPr>
                <w:lang w:eastAsia="en-US"/>
              </w:rPr>
            </w:pPr>
            <w:r w:rsidRPr="00A05378">
              <w:rPr>
                <w:lang w:eastAsia="en-US"/>
              </w:rPr>
              <w:t>4*</w:t>
            </w:r>
          </w:p>
        </w:tc>
        <w:tc>
          <w:tcPr>
            <w:tcW w:w="1185" w:type="dxa"/>
            <w:hideMark/>
          </w:tcPr>
          <w:p w:rsidR="00A05378" w:rsidRPr="00A05378" w:rsidRDefault="00A05378" w:rsidP="00A05378">
            <w:pPr>
              <w:jc w:val="center"/>
              <w:rPr>
                <w:lang w:eastAsia="en-US"/>
              </w:rPr>
            </w:pPr>
            <w:r w:rsidRPr="00A05378">
              <w:rPr>
                <w:lang w:eastAsia="en-US"/>
              </w:rPr>
              <w:t>Πρωινό</w:t>
            </w:r>
          </w:p>
        </w:tc>
        <w:tc>
          <w:tcPr>
            <w:tcW w:w="1103" w:type="dxa"/>
            <w:hideMark/>
          </w:tcPr>
          <w:p w:rsidR="00A05378" w:rsidRPr="00A05378" w:rsidRDefault="00A05378" w:rsidP="00A05378">
            <w:pPr>
              <w:jc w:val="center"/>
              <w:rPr>
                <w:lang w:eastAsia="en-US"/>
              </w:rPr>
            </w:pPr>
            <w:r w:rsidRPr="00A05378">
              <w:rPr>
                <w:lang w:eastAsia="en-US"/>
              </w:rPr>
              <w:t>325€</w:t>
            </w:r>
          </w:p>
        </w:tc>
        <w:tc>
          <w:tcPr>
            <w:tcW w:w="1078" w:type="dxa"/>
            <w:hideMark/>
          </w:tcPr>
          <w:p w:rsidR="00A05378" w:rsidRPr="00A05378" w:rsidRDefault="00A05378" w:rsidP="00A05378">
            <w:pPr>
              <w:jc w:val="center"/>
              <w:rPr>
                <w:lang w:eastAsia="en-US"/>
              </w:rPr>
            </w:pPr>
            <w:r w:rsidRPr="00A05378">
              <w:rPr>
                <w:lang w:eastAsia="en-US"/>
              </w:rPr>
              <w:t>235€</w:t>
            </w:r>
          </w:p>
        </w:tc>
        <w:tc>
          <w:tcPr>
            <w:tcW w:w="1367" w:type="dxa"/>
            <w:hideMark/>
          </w:tcPr>
          <w:p w:rsidR="00A05378" w:rsidRPr="00A05378" w:rsidRDefault="00A05378" w:rsidP="00A05378">
            <w:pPr>
              <w:jc w:val="center"/>
              <w:rPr>
                <w:lang w:eastAsia="en-US"/>
              </w:rPr>
            </w:pPr>
            <w:r w:rsidRPr="00A05378">
              <w:rPr>
                <w:lang w:eastAsia="en-US"/>
              </w:rPr>
              <w:t>179€</w:t>
            </w:r>
          </w:p>
        </w:tc>
        <w:tc>
          <w:tcPr>
            <w:tcW w:w="2797" w:type="dxa"/>
            <w:vMerge/>
            <w:hideMark/>
          </w:tcPr>
          <w:p w:rsidR="00A05378" w:rsidRPr="00A05378" w:rsidRDefault="00A05378">
            <w:pPr>
              <w:rPr>
                <w:lang w:eastAsia="en-US"/>
              </w:rPr>
            </w:pPr>
          </w:p>
        </w:tc>
      </w:tr>
      <w:tr w:rsidR="00A05378" w:rsidRPr="00A05378" w:rsidTr="00A05378">
        <w:trPr>
          <w:trHeight w:val="600"/>
        </w:trPr>
        <w:tc>
          <w:tcPr>
            <w:tcW w:w="1719" w:type="dxa"/>
            <w:hideMark/>
          </w:tcPr>
          <w:p w:rsidR="00A05378" w:rsidRPr="00A05378" w:rsidRDefault="00A05378" w:rsidP="00A05378">
            <w:pPr>
              <w:jc w:val="center"/>
              <w:rPr>
                <w:lang w:eastAsia="en-US"/>
              </w:rPr>
            </w:pPr>
            <w:proofErr w:type="spellStart"/>
            <w:r w:rsidRPr="00A05378">
              <w:rPr>
                <w:lang w:eastAsia="en-US"/>
              </w:rPr>
              <w:t>Mercure</w:t>
            </w:r>
            <w:proofErr w:type="spellEnd"/>
            <w:r w:rsidRPr="00A05378">
              <w:rPr>
                <w:lang w:eastAsia="en-US"/>
              </w:rPr>
              <w:t xml:space="preserve"> </w:t>
            </w:r>
            <w:proofErr w:type="spellStart"/>
            <w:r w:rsidRPr="00A05378">
              <w:rPr>
                <w:lang w:eastAsia="en-US"/>
              </w:rPr>
              <w:t>Bucharest</w:t>
            </w:r>
            <w:proofErr w:type="spellEnd"/>
          </w:p>
        </w:tc>
        <w:tc>
          <w:tcPr>
            <w:tcW w:w="816" w:type="dxa"/>
            <w:hideMark/>
          </w:tcPr>
          <w:p w:rsidR="00A05378" w:rsidRPr="00A05378" w:rsidRDefault="00A05378" w:rsidP="00A05378">
            <w:pPr>
              <w:jc w:val="center"/>
              <w:rPr>
                <w:lang w:eastAsia="en-US"/>
              </w:rPr>
            </w:pPr>
            <w:r w:rsidRPr="00A05378">
              <w:rPr>
                <w:lang w:eastAsia="en-US"/>
              </w:rPr>
              <w:t>4*</w:t>
            </w:r>
          </w:p>
        </w:tc>
        <w:tc>
          <w:tcPr>
            <w:tcW w:w="1185" w:type="dxa"/>
            <w:hideMark/>
          </w:tcPr>
          <w:p w:rsidR="00A05378" w:rsidRPr="00A05378" w:rsidRDefault="00A05378" w:rsidP="00A05378">
            <w:pPr>
              <w:jc w:val="center"/>
              <w:rPr>
                <w:lang w:eastAsia="en-US"/>
              </w:rPr>
            </w:pPr>
            <w:r w:rsidRPr="00A05378">
              <w:rPr>
                <w:lang w:eastAsia="en-US"/>
              </w:rPr>
              <w:t>Πρωινό</w:t>
            </w:r>
          </w:p>
        </w:tc>
        <w:tc>
          <w:tcPr>
            <w:tcW w:w="1103" w:type="dxa"/>
            <w:hideMark/>
          </w:tcPr>
          <w:p w:rsidR="00A05378" w:rsidRPr="00A05378" w:rsidRDefault="00A05378" w:rsidP="00A05378">
            <w:pPr>
              <w:jc w:val="center"/>
              <w:rPr>
                <w:lang w:eastAsia="en-US"/>
              </w:rPr>
            </w:pPr>
            <w:r w:rsidRPr="00A05378">
              <w:rPr>
                <w:lang w:eastAsia="en-US"/>
              </w:rPr>
              <w:t>345€</w:t>
            </w:r>
          </w:p>
        </w:tc>
        <w:tc>
          <w:tcPr>
            <w:tcW w:w="1078" w:type="dxa"/>
            <w:hideMark/>
          </w:tcPr>
          <w:p w:rsidR="00A05378" w:rsidRPr="00A05378" w:rsidRDefault="00A05378" w:rsidP="00A05378">
            <w:pPr>
              <w:jc w:val="center"/>
              <w:rPr>
                <w:lang w:eastAsia="en-US"/>
              </w:rPr>
            </w:pPr>
            <w:r w:rsidRPr="00A05378">
              <w:rPr>
                <w:lang w:eastAsia="en-US"/>
              </w:rPr>
              <w:t>235€</w:t>
            </w:r>
          </w:p>
        </w:tc>
        <w:tc>
          <w:tcPr>
            <w:tcW w:w="1367" w:type="dxa"/>
            <w:hideMark/>
          </w:tcPr>
          <w:p w:rsidR="00A05378" w:rsidRPr="00A05378" w:rsidRDefault="00A05378" w:rsidP="00A05378">
            <w:pPr>
              <w:jc w:val="center"/>
              <w:rPr>
                <w:lang w:eastAsia="en-US"/>
              </w:rPr>
            </w:pPr>
            <w:r w:rsidRPr="00A05378">
              <w:rPr>
                <w:lang w:eastAsia="en-US"/>
              </w:rPr>
              <w:t>180€</w:t>
            </w:r>
          </w:p>
        </w:tc>
        <w:tc>
          <w:tcPr>
            <w:tcW w:w="2797" w:type="dxa"/>
            <w:vMerge/>
            <w:hideMark/>
          </w:tcPr>
          <w:p w:rsidR="00A05378" w:rsidRPr="00A05378" w:rsidRDefault="00A05378">
            <w:pPr>
              <w:rPr>
                <w:lang w:eastAsia="en-US"/>
              </w:rPr>
            </w:pPr>
          </w:p>
        </w:tc>
      </w:tr>
      <w:tr w:rsidR="00A05378" w:rsidRPr="00A05378" w:rsidTr="00A05378">
        <w:trPr>
          <w:trHeight w:val="687"/>
        </w:trPr>
        <w:tc>
          <w:tcPr>
            <w:tcW w:w="1719" w:type="dxa"/>
            <w:hideMark/>
          </w:tcPr>
          <w:p w:rsidR="00A05378" w:rsidRPr="00A05378" w:rsidRDefault="00A05378" w:rsidP="00A05378">
            <w:pPr>
              <w:jc w:val="center"/>
              <w:rPr>
                <w:lang w:eastAsia="en-US"/>
              </w:rPr>
            </w:pPr>
            <w:proofErr w:type="spellStart"/>
            <w:r w:rsidRPr="00A05378">
              <w:rPr>
                <w:lang w:eastAsia="en-US"/>
              </w:rPr>
              <w:t>Capitol</w:t>
            </w:r>
            <w:proofErr w:type="spellEnd"/>
          </w:p>
        </w:tc>
        <w:tc>
          <w:tcPr>
            <w:tcW w:w="816" w:type="dxa"/>
            <w:hideMark/>
          </w:tcPr>
          <w:p w:rsidR="00A05378" w:rsidRPr="00A05378" w:rsidRDefault="00A05378" w:rsidP="00A05378">
            <w:pPr>
              <w:jc w:val="center"/>
              <w:rPr>
                <w:lang w:eastAsia="en-US"/>
              </w:rPr>
            </w:pPr>
            <w:r w:rsidRPr="00A05378">
              <w:rPr>
                <w:lang w:eastAsia="en-US"/>
              </w:rPr>
              <w:t>4*</w:t>
            </w:r>
          </w:p>
        </w:tc>
        <w:tc>
          <w:tcPr>
            <w:tcW w:w="1185" w:type="dxa"/>
            <w:hideMark/>
          </w:tcPr>
          <w:p w:rsidR="00A05378" w:rsidRPr="00A05378" w:rsidRDefault="00A05378" w:rsidP="00A05378">
            <w:pPr>
              <w:jc w:val="center"/>
              <w:rPr>
                <w:lang w:eastAsia="en-US"/>
              </w:rPr>
            </w:pPr>
            <w:r w:rsidRPr="00A05378">
              <w:rPr>
                <w:lang w:eastAsia="en-US"/>
              </w:rPr>
              <w:t>Πρωινό</w:t>
            </w:r>
          </w:p>
        </w:tc>
        <w:tc>
          <w:tcPr>
            <w:tcW w:w="1103" w:type="dxa"/>
            <w:hideMark/>
          </w:tcPr>
          <w:p w:rsidR="00A05378" w:rsidRPr="00A05378" w:rsidRDefault="00A05378" w:rsidP="00A05378">
            <w:pPr>
              <w:jc w:val="center"/>
              <w:rPr>
                <w:lang w:eastAsia="en-US"/>
              </w:rPr>
            </w:pPr>
            <w:r w:rsidRPr="00A05378">
              <w:rPr>
                <w:lang w:eastAsia="en-US"/>
              </w:rPr>
              <w:t>369€</w:t>
            </w:r>
          </w:p>
        </w:tc>
        <w:tc>
          <w:tcPr>
            <w:tcW w:w="1078" w:type="dxa"/>
            <w:hideMark/>
          </w:tcPr>
          <w:p w:rsidR="00A05378" w:rsidRPr="00A05378" w:rsidRDefault="00A05378" w:rsidP="00A05378">
            <w:pPr>
              <w:jc w:val="center"/>
              <w:rPr>
                <w:lang w:eastAsia="en-US"/>
              </w:rPr>
            </w:pPr>
            <w:r w:rsidRPr="00A05378">
              <w:rPr>
                <w:lang w:eastAsia="en-US"/>
              </w:rPr>
              <w:t>259€</w:t>
            </w:r>
          </w:p>
        </w:tc>
        <w:tc>
          <w:tcPr>
            <w:tcW w:w="1367" w:type="dxa"/>
            <w:hideMark/>
          </w:tcPr>
          <w:p w:rsidR="00A05378" w:rsidRPr="00A05378" w:rsidRDefault="00A05378" w:rsidP="00A05378">
            <w:pPr>
              <w:jc w:val="center"/>
              <w:rPr>
                <w:lang w:eastAsia="en-US"/>
              </w:rPr>
            </w:pPr>
            <w:r w:rsidRPr="00A05378">
              <w:rPr>
                <w:lang w:eastAsia="en-US"/>
              </w:rPr>
              <w:t>220€</w:t>
            </w:r>
          </w:p>
        </w:tc>
        <w:tc>
          <w:tcPr>
            <w:tcW w:w="2797" w:type="dxa"/>
            <w:vMerge/>
            <w:hideMark/>
          </w:tcPr>
          <w:p w:rsidR="00A05378" w:rsidRPr="00A05378" w:rsidRDefault="00A05378">
            <w:pPr>
              <w:rPr>
                <w:lang w:eastAsia="en-US"/>
              </w:rPr>
            </w:pPr>
          </w:p>
        </w:tc>
      </w:tr>
      <w:tr w:rsidR="00A05378" w:rsidRPr="00A05378" w:rsidTr="00A05378">
        <w:trPr>
          <w:trHeight w:val="2610"/>
        </w:trPr>
        <w:tc>
          <w:tcPr>
            <w:tcW w:w="10065" w:type="dxa"/>
            <w:gridSpan w:val="7"/>
            <w:hideMark/>
          </w:tcPr>
          <w:p w:rsidR="00A05378" w:rsidRPr="00A05378" w:rsidRDefault="00A05378">
            <w:pPr>
              <w:rPr>
                <w:b/>
                <w:bCs/>
                <w:lang w:eastAsia="en-US"/>
              </w:rPr>
            </w:pPr>
            <w:r w:rsidRPr="00A05378">
              <w:rPr>
                <w:b/>
                <w:bCs/>
                <w:lang w:eastAsia="en-US"/>
              </w:rPr>
              <w:t>Στη τιμή περιλαμβάνονται:</w:t>
            </w:r>
            <w:r w:rsidRPr="00A05378">
              <w:rPr>
                <w:lang w:eastAsia="en-US"/>
              </w:rPr>
              <w:t xml:space="preserve"> Τέσσερις (4)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w:t>
            </w:r>
            <w:r w:rsidRPr="00A05378">
              <w:rPr>
                <w:bCs/>
                <w:lang w:eastAsia="en-US"/>
              </w:rPr>
              <w:t>Έμπειρος συνοδός-</w:t>
            </w:r>
            <w:bookmarkStart w:id="0" w:name="_GoBack"/>
            <w:bookmarkEnd w:id="0"/>
            <w:r w:rsidRPr="00A05378">
              <w:rPr>
                <w:bCs/>
                <w:lang w:eastAsia="en-US"/>
              </w:rPr>
              <w:t>αρχηγός του γραφείου μας καθ’ όλη τη διάρκεια της εκδρομής. Ασφάλεια αστικής ευθύνης</w:t>
            </w:r>
            <w:r w:rsidRPr="00A05378">
              <w:rPr>
                <w:bCs/>
                <w:lang w:eastAsia="en-US"/>
              </w:rPr>
              <w:br/>
            </w:r>
            <w:r w:rsidRPr="00A05378">
              <w:rPr>
                <w:b/>
                <w:bCs/>
                <w:lang w:eastAsia="en-US"/>
              </w:rPr>
              <w:t xml:space="preserve">Δεν περιλαμβάνονται: </w:t>
            </w:r>
            <w:r w:rsidRPr="00A05378">
              <w:rPr>
                <w:lang w:eastAsia="en-US"/>
              </w:rPr>
              <w:t>Δημοτικοί φόροι 8€ στα 3* / 10€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8E0DD4" w:rsidRDefault="008E0DD4" w:rsidP="008E0DD4">
      <w:pPr>
        <w:rPr>
          <w:lang w:eastAsia="en-US"/>
        </w:rPr>
      </w:pPr>
    </w:p>
    <w:p w:rsidR="008E0DD4" w:rsidRDefault="008E0DD4"/>
    <w:sectPr w:rsidR="008E0D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77053"/>
    <w:multiLevelType w:val="hybridMultilevel"/>
    <w:tmpl w:val="01D47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D4"/>
    <w:rsid w:val="008E0DD4"/>
    <w:rsid w:val="00A05378"/>
    <w:rsid w:val="00B151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46A3"/>
  <w15:chartTrackingRefBased/>
  <w15:docId w15:val="{5975448B-7142-4A47-8172-ABD5BA71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DD4"/>
    <w:pPr>
      <w:spacing w:after="0" w:line="240" w:lineRule="auto"/>
    </w:pPr>
    <w:rPr>
      <w:rFonts w:ascii="Calibri" w:hAnsi="Calibri" w:cs="Calibri"/>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14019">
      <w:bodyDiv w:val="1"/>
      <w:marLeft w:val="0"/>
      <w:marRight w:val="0"/>
      <w:marTop w:val="0"/>
      <w:marBottom w:val="0"/>
      <w:divBdr>
        <w:top w:val="none" w:sz="0" w:space="0" w:color="auto"/>
        <w:left w:val="none" w:sz="0" w:space="0" w:color="auto"/>
        <w:bottom w:val="none" w:sz="0" w:space="0" w:color="auto"/>
        <w:right w:val="none" w:sz="0" w:space="0" w:color="auto"/>
      </w:divBdr>
    </w:div>
    <w:div w:id="1633292802">
      <w:bodyDiv w:val="1"/>
      <w:marLeft w:val="0"/>
      <w:marRight w:val="0"/>
      <w:marTop w:val="0"/>
      <w:marBottom w:val="0"/>
      <w:divBdr>
        <w:top w:val="none" w:sz="0" w:space="0" w:color="auto"/>
        <w:left w:val="none" w:sz="0" w:space="0" w:color="auto"/>
        <w:bottom w:val="none" w:sz="0" w:space="0" w:color="auto"/>
        <w:right w:val="none" w:sz="0" w:space="0" w:color="auto"/>
      </w:divBdr>
    </w:div>
    <w:div w:id="18698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861</Words>
  <Characters>4654</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2024-06-03T08:23:00Z</dcterms:created>
  <dcterms:modified xsi:type="dcterms:W3CDTF">2025-05-28T08:24:00Z</dcterms:modified>
</cp:coreProperties>
</file>